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62" w:rsidRDefault="00B77726" w:rsidP="00937562">
      <w:pPr>
        <w:spacing w:after="0" w:line="240" w:lineRule="atLeast"/>
        <w:ind w:right="-76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OLE_LINK1"/>
      <w:r w:rsidRPr="00B77726">
        <w:rPr>
          <w:rFonts w:ascii="Times New Roman" w:eastAsia="Times New Roman" w:hAnsi="Times New Roman" w:cs="Times New Roman"/>
          <w:b/>
          <w:bCs/>
          <w:lang w:eastAsia="ru-RU"/>
        </w:rPr>
        <w:t>Общество с ограниченной ответственностью «</w:t>
      </w:r>
      <w:proofErr w:type="spellStart"/>
      <w:r w:rsidRPr="00B77726">
        <w:rPr>
          <w:rFonts w:ascii="Times New Roman" w:eastAsia="Times New Roman" w:hAnsi="Times New Roman" w:cs="Times New Roman"/>
          <w:b/>
          <w:bCs/>
          <w:lang w:eastAsia="ru-RU"/>
        </w:rPr>
        <w:t>АртБэрри</w:t>
      </w:r>
      <w:proofErr w:type="spellEnd"/>
      <w:r w:rsidRPr="00B77726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tbl>
      <w:tblPr>
        <w:tblpPr w:leftFromText="180" w:rightFromText="180" w:vertAnchor="page" w:horzAnchor="margin" w:tblpY="189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6"/>
        <w:gridCol w:w="3669"/>
        <w:gridCol w:w="2835"/>
      </w:tblGrid>
      <w:tr w:rsidR="00B77726" w:rsidRPr="00B77726" w:rsidTr="00B77726">
        <w:trPr>
          <w:cantSplit/>
          <w:trHeight w:val="277"/>
        </w:trPr>
        <w:tc>
          <w:tcPr>
            <w:tcW w:w="10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7562" w:rsidRPr="00B77726" w:rsidRDefault="00937562" w:rsidP="009375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OLE_LINK8"/>
            <w:proofErr w:type="spellStart"/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>: 194100, г. Санкт-Петербург, ул. Кантемировская, д.37, лит. А, пом.410, ИНН 7802675515,</w:t>
            </w:r>
          </w:p>
          <w:p w:rsidR="00937562" w:rsidRDefault="00937562" w:rsidP="009375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 xml:space="preserve">КПП 780201001 тел.: 8 (812) 677-01-37, </w:t>
            </w:r>
            <w:proofErr w:type="spellStart"/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>очта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5" w:history="1">
              <w:r w:rsidRPr="00B777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info</w:t>
              </w:r>
              <w:r w:rsidRPr="00B777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proofErr w:type="spellStart"/>
              <w:r w:rsidRPr="00B777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artberry</w:t>
              </w:r>
              <w:proofErr w:type="spellEnd"/>
              <w:r w:rsidRPr="00B777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-</w:t>
              </w:r>
              <w:proofErr w:type="spellStart"/>
              <w:r w:rsidRPr="00B777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spb</w:t>
              </w:r>
              <w:proofErr w:type="spellEnd"/>
              <w:r w:rsidRPr="00B777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B777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5290D" w:rsidRPr="00C5290D" w:rsidRDefault="00C5290D" w:rsidP="009375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СПЕЦИФИКАЦИЯ НА ПРОДУКТ</w:t>
            </w:r>
          </w:p>
        </w:tc>
      </w:tr>
      <w:tr w:rsidR="00B77726" w:rsidRPr="00B77726" w:rsidTr="00B77726">
        <w:trPr>
          <w:cantSplit/>
          <w:trHeight w:val="551"/>
        </w:trPr>
        <w:tc>
          <w:tcPr>
            <w:tcW w:w="4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6" w:rsidRPr="00B77726" w:rsidRDefault="00B77726" w:rsidP="00B77726">
            <w:pPr>
              <w:tabs>
                <w:tab w:val="left" w:pos="855"/>
                <w:tab w:val="center" w:pos="201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7726" w:rsidRPr="00B77726" w:rsidRDefault="00B77726" w:rsidP="00614021">
            <w:pPr>
              <w:tabs>
                <w:tab w:val="left" w:pos="855"/>
                <w:tab w:val="center" w:pos="201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Наполнитель </w:t>
            </w:r>
            <w:r w:rsidR="00614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Абрикосовый</w:t>
            </w:r>
            <w:r w:rsidR="00002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35.65</w:t>
            </w:r>
            <w:bookmarkStart w:id="2" w:name="_GoBack"/>
            <w:bookmarkEnd w:id="2"/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утверждения: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ТУ </w:t>
            </w:r>
            <w:r w:rsidRPr="00B777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10.39.25-001-32816045-2019</w:t>
            </w:r>
          </w:p>
        </w:tc>
      </w:tr>
      <w:tr w:rsidR="00B77726" w:rsidRPr="00B77726" w:rsidTr="00B77726">
        <w:trPr>
          <w:cantSplit/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Редакция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 2 стр.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3" w:name="OLE_LINK9"/>
      <w:bookmarkEnd w:id="1"/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ОБЩАЯ ХАРАКТЕРИСТИКА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6521"/>
      </w:tblGrid>
      <w:tr w:rsidR="00B77726" w:rsidRPr="00B77726" w:rsidTr="00B77726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A2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продукта: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наполнитель фруктовый (плодовый), изготовленный из </w:t>
            </w:r>
            <w:r w:rsidR="00A2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яблочного и ягодного  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пюре, уваренного с сахаром с добавлением загустителей и пищевых органических кислот.</w:t>
            </w:r>
          </w:p>
        </w:tc>
      </w:tr>
      <w:tr w:rsidR="00B77726" w:rsidRPr="00B77726" w:rsidTr="00B77726">
        <w:trPr>
          <w:trHeight w:val="2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Происхождение ягод и/или фруктов: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B77726" w:rsidRPr="00B77726" w:rsidTr="00B777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производства: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Уваривание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СОСТАВ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B77726" w:rsidRPr="00B77726" w:rsidTr="00B77726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61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Сахар,</w:t>
            </w:r>
            <w:r w:rsidR="0042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53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пюре</w:t>
            </w:r>
            <w:r w:rsidR="00A2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яблочное</w:t>
            </w:r>
            <w:r w:rsidR="0042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2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пюре</w:t>
            </w:r>
            <w:r w:rsidR="00937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</w:t>
            </w:r>
            <w:r w:rsidR="00614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плодов абрикоса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загуститель: пектин яблочный Е440, регулятор 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слотности: лимонная кислотаЕ330, </w:t>
            </w:r>
            <w:r w:rsidR="00A71F19" w:rsidRPr="00E04B38">
              <w:rPr>
                <w:rFonts w:ascii="Times New Roman" w:hAnsi="Times New Roman" w:cs="Times New Roman"/>
                <w:sz w:val="20"/>
                <w:szCs w:val="20"/>
              </w:rPr>
              <w:t>цитрат натрия Е330iii,</w:t>
            </w:r>
            <w:r w:rsidR="00A71F19">
              <w:rPr>
                <w:rFonts w:ascii="Times New Roman" w:hAnsi="Times New Roman" w:cs="Times New Roman"/>
                <w:sz w:val="20"/>
                <w:szCs w:val="20"/>
              </w:rPr>
              <w:t xml:space="preserve"> цитрат кальция Е333,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ароматизатор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A2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консервант Е202, Е211</w:t>
            </w:r>
          </w:p>
        </w:tc>
      </w:tr>
    </w:tbl>
    <w:p w:rsidR="00B77726" w:rsidRPr="00B77726" w:rsidRDefault="00B77726" w:rsidP="00B77726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ПОКАЗАТЕЛИ пищевой и энергетической ценности на 100 г продукта</w:t>
      </w:r>
    </w:p>
    <w:tbl>
      <w:tblPr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</w:tblGrid>
      <w:tr w:rsidR="00B77726" w:rsidRPr="00B77726" w:rsidTr="00B77726">
        <w:trPr>
          <w:trHeight w:val="2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61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614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</w:tr>
      <w:tr w:rsidR="00B77726" w:rsidRPr="00B77726" w:rsidTr="00B77726">
        <w:trPr>
          <w:trHeight w:val="2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г</w:t>
            </w:r>
          </w:p>
        </w:tc>
      </w:tr>
      <w:tr w:rsidR="00B77726" w:rsidRPr="00B77726" w:rsidTr="00B77726">
        <w:trPr>
          <w:trHeight w:val="2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г</w:t>
            </w:r>
          </w:p>
        </w:tc>
      </w:tr>
      <w:tr w:rsidR="00B77726" w:rsidRPr="00B77726" w:rsidTr="00B77726">
        <w:trPr>
          <w:trHeight w:val="2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Энергетическая ценность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93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ккал/110</w:t>
            </w:r>
            <w:r w:rsidR="00937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37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кДж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ОРГАНОЛЕПТИЧЕСКИЕ ПОКАЗАТЕЛИ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8687"/>
      </w:tblGrid>
      <w:tr w:rsidR="00B77726" w:rsidRPr="00B77726" w:rsidTr="00B77726">
        <w:trPr>
          <w:trHeight w:val="29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Нормируемые и требуемые показатели</w:t>
            </w:r>
          </w:p>
        </w:tc>
      </w:tr>
      <w:tr w:rsidR="00B77726" w:rsidRPr="00B77726" w:rsidTr="00B77726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вид и консистенция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A24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Однородная, плотная, </w:t>
            </w:r>
            <w:proofErr w:type="spellStart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желированная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гомогенная  масса, не растекающаяся на горизонтальной поверхности. </w:t>
            </w:r>
          </w:p>
        </w:tc>
      </w:tr>
      <w:tr w:rsidR="00B77726" w:rsidRPr="00B77726" w:rsidTr="00B77726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Вкус и запах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Вкус кисло-сладкий, приятный, аромат свойственный одноименным плодам, хорошо выраженный.</w:t>
            </w: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допускаются посторонние привкус и запах.</w:t>
            </w:r>
          </w:p>
        </w:tc>
      </w:tr>
      <w:tr w:rsidR="00B77726" w:rsidRPr="00B77726" w:rsidTr="00B77726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свойственный одноименным плодам.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ФИЗИКО-ХИМИЧЕСКИЕ ПОКАЗАТЕЛИ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4"/>
        <w:gridCol w:w="4486"/>
      </w:tblGrid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Нормируемые показатели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Массовая доля растворимых сухих веществ, %, (</w:t>
            </w: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u w:val="single"/>
                <w:lang w:eastAsia="zh-CN"/>
              </w:rPr>
              <w:t>+</w:t>
            </w: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2)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65,0</w:t>
            </w:r>
          </w:p>
        </w:tc>
      </w:tr>
      <w:tr w:rsidR="00B77726" w:rsidRPr="00B77726" w:rsidTr="00B77726">
        <w:trPr>
          <w:trHeight w:val="226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Содержание фруктовой части, %, не менее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35</w:t>
            </w: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,0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highlight w:val="yellow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Активная кислотность (</w:t>
            </w: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val="en-US" w:eastAsia="zh-CN"/>
              </w:rPr>
              <w:t>pH</w:t>
            </w: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),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3,7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 xml:space="preserve">Массовая доля </w:t>
            </w:r>
            <w:proofErr w:type="spellStart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сорбиновой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 xml:space="preserve"> кислоты, %,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-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Массовая доля минеральных примесей, %,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0,01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Массовая доля примесей растительного происхождения, %,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0,02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Посторонние примеси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не допускаются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Массовая доля титруемых кислот, %, не менее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0,02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МИКРОБИОЛОГИЧЕСКИЕ ПОКАЗАТЕЛИ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4"/>
        <w:gridCol w:w="4486"/>
      </w:tblGrid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Нормируемые показатели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Дрожжи в 1 г продукта,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50,0</w:t>
            </w:r>
          </w:p>
        </w:tc>
      </w:tr>
      <w:tr w:rsidR="00B77726" w:rsidRPr="00B77726" w:rsidTr="00B77726">
        <w:trPr>
          <w:trHeight w:val="226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Плесени в 1 г продукта,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50,0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proofErr w:type="spellStart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КМАФАнМ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, КОЕ/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г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5*10</w:t>
            </w: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vertAlign w:val="superscript"/>
                <w:lang w:eastAsia="zh-CN"/>
              </w:rPr>
              <w:t>3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БГКП (</w:t>
            </w:r>
            <w:proofErr w:type="spellStart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колиформы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) в 1 г продукта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не допускаются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 xml:space="preserve">Патогенные микроорганизмы, в </w:t>
            </w:r>
            <w:proofErr w:type="spellStart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т.ч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. сальмонеллы, в 25 г продукта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не допускаются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 ТРЕБОВАНИЯ БЕЗОПАСНОСТИ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4"/>
        <w:gridCol w:w="4486"/>
      </w:tblGrid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 xml:space="preserve">Содержание токсичных элементов, </w:t>
            </w:r>
            <w:proofErr w:type="spellStart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микотоксинов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, пестицидов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 xml:space="preserve">Не превышает допустимых уровней, установленных 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ТР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 xml:space="preserve"> ТС 021/2011 «О безопасности пищевой продукции»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Наличие случаев перекрестного загрязнения аллергенами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Не выявлены</w:t>
            </w:r>
          </w:p>
        </w:tc>
      </w:tr>
    </w:tbl>
    <w:p w:rsid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7562" w:rsidRDefault="00937562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290D" w:rsidRDefault="00C5290D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7562" w:rsidRPr="00B77726" w:rsidRDefault="00937562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7. УПАКОВКА </w:t>
      </w:r>
    </w:p>
    <w:tbl>
      <w:tblPr>
        <w:tblW w:w="1068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8225"/>
      </w:tblGrid>
      <w:tr w:rsidR="00B77726" w:rsidRPr="00B77726" w:rsidTr="00B77726">
        <w:trPr>
          <w:trHeight w:val="232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Неасептическая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герметичная полимерная тара с вкладышем ПНД по 12 кг</w:t>
            </w:r>
          </w:p>
        </w:tc>
      </w:tr>
      <w:tr w:rsidR="00B77726" w:rsidRPr="00B77726" w:rsidTr="00B77726">
        <w:trPr>
          <w:trHeight w:val="210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упаковки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Упаковочные материалы соответствуют требованиям 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005/2011 «О безопасности упаковки»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МАРКИРОВКА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B77726" w:rsidRPr="00B77726" w:rsidTr="00B77726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left" w:pos="2055"/>
                <w:tab w:val="left" w:pos="6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ТР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ТС 022/2011 «Пищевая продукция в части ее маркировки»,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Р 51074, федеральным законом РФ «О качестве и безопасности пищевых продуктов» (ст.18), «О защите прав потребителей» (ст.10).</w:t>
            </w:r>
          </w:p>
        </w:tc>
      </w:tr>
      <w:tr w:rsidR="00B77726" w:rsidRPr="00B77726" w:rsidTr="00B77726">
        <w:trPr>
          <w:trHeight w:val="196"/>
        </w:trPr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7726" w:rsidRPr="00B77726" w:rsidRDefault="00B77726" w:rsidP="00B7772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 СРОК ГОДНОСТИ</w:t>
            </w:r>
          </w:p>
        </w:tc>
      </w:tr>
      <w:tr w:rsidR="00B77726" w:rsidRPr="00B77726" w:rsidTr="00B77726">
        <w:trPr>
          <w:trHeight w:val="222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суток</w:t>
            </w:r>
          </w:p>
        </w:tc>
      </w:tr>
    </w:tbl>
    <w:p w:rsidR="00B77726" w:rsidRPr="00B77726" w:rsidRDefault="00B77726" w:rsidP="00B77726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УСЛОВИЯ ХРАНЕНИЯ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B77726" w:rsidRPr="00B77726" w:rsidTr="00B77726">
        <w:trPr>
          <w:trHeight w:val="252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keepNext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15"/>
                <w:lang w:eastAsia="zh-CN"/>
              </w:rPr>
            </w:pPr>
            <w:r w:rsidRPr="00B77726">
              <w:rPr>
                <w:rFonts w:ascii="Times New Roman" w:eastAsia="Calibri" w:hAnsi="Times New Roman" w:cs="Times New Roman"/>
                <w:sz w:val="20"/>
                <w:szCs w:val="15"/>
                <w:lang w:eastAsia="zh-CN"/>
              </w:rPr>
              <w:t>При температуре хранения от +2 до +6</w:t>
            </w:r>
            <w:r w:rsidRPr="00B77726">
              <w:rPr>
                <w:rFonts w:ascii="Times New Roman" w:eastAsia="Calibri" w:hAnsi="Times New Roman" w:cs="Times New Roman"/>
                <w:sz w:val="20"/>
                <w:szCs w:val="15"/>
                <w:vertAlign w:val="superscript"/>
                <w:lang w:eastAsia="zh-CN"/>
              </w:rPr>
              <w:t>0</w:t>
            </w:r>
            <w:r w:rsidRPr="00B77726">
              <w:rPr>
                <w:rFonts w:ascii="Times New Roman" w:eastAsia="Calibri" w:hAnsi="Times New Roman" w:cs="Times New Roman"/>
                <w:sz w:val="20"/>
                <w:szCs w:val="15"/>
                <w:lang w:eastAsia="zh-CN"/>
              </w:rPr>
              <w:t>С и относительной влажности не более 75%</w:t>
            </w:r>
          </w:p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Calibri" w:hAnsi="Times New Roman" w:cs="Times New Roman"/>
                <w:sz w:val="20"/>
                <w:szCs w:val="15"/>
                <w:lang w:eastAsia="zh-CN"/>
              </w:rPr>
              <w:t>После вскрытия упаковки продукцию хранить при температуре от 0 до +6</w:t>
            </w:r>
            <w:r w:rsidRPr="00B77726">
              <w:rPr>
                <w:rFonts w:ascii="Times New Roman" w:eastAsia="Calibri" w:hAnsi="Times New Roman" w:cs="Times New Roman"/>
                <w:sz w:val="20"/>
                <w:szCs w:val="15"/>
                <w:vertAlign w:val="superscript"/>
                <w:lang w:eastAsia="zh-CN"/>
              </w:rPr>
              <w:t>0</w:t>
            </w:r>
            <w:r w:rsidRPr="00B77726">
              <w:rPr>
                <w:rFonts w:ascii="Times New Roman" w:eastAsia="Calibri" w:hAnsi="Times New Roman" w:cs="Times New Roman"/>
                <w:sz w:val="20"/>
                <w:szCs w:val="15"/>
                <w:lang w:eastAsia="zh-CN"/>
              </w:rPr>
              <w:t>С под плотно закрытой крышкой</w:t>
            </w:r>
          </w:p>
        </w:tc>
      </w:tr>
    </w:tbl>
    <w:p w:rsidR="00B77726" w:rsidRPr="00B77726" w:rsidRDefault="00B77726" w:rsidP="00B77726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11. УСЛОВИЯ ТРАНСПОРТИРОВКИ: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B77726" w:rsidRPr="00B77726" w:rsidTr="00B77726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021/2011 «О безопасности пищевой продукции»,</w:t>
            </w:r>
            <w:r w:rsidRPr="00B7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также требованиями правил перевозки, действующими  на соответствующем  виде  транспорта.</w:t>
            </w:r>
          </w:p>
        </w:tc>
      </w:tr>
    </w:tbl>
    <w:p w:rsidR="00B77726" w:rsidRPr="00B77726" w:rsidRDefault="00B77726" w:rsidP="00B77726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77726" w:rsidRPr="00B77726" w:rsidRDefault="00B77726" w:rsidP="00B77726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12. ПЕРЕЧЕНЬ СОПРОВОДИТЕЛЬНЫХ ДОКУМЕНТОВ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854"/>
      </w:tblGrid>
      <w:tr w:rsidR="00B77726" w:rsidRPr="00B77726" w:rsidTr="00B77726">
        <w:trPr>
          <w:trHeight w:val="2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 соответствии, заверенная держателем подлинника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течение срока действия </w:t>
            </w:r>
          </w:p>
        </w:tc>
      </w:tr>
      <w:tr w:rsidR="00B77726" w:rsidRPr="00B77726" w:rsidTr="00B77726">
        <w:trPr>
          <w:trHeight w:val="1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качестве на каждую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B77726" w:rsidRPr="00B77726" w:rsidTr="00B77726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Протоколы испытаний по показателям безопасности копия, заверенная держателем подлинника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12 месяцев</w:t>
            </w:r>
          </w:p>
        </w:tc>
      </w:tr>
      <w:tr w:rsidR="00B77726" w:rsidRPr="00B77726" w:rsidTr="00B77726">
        <w:trPr>
          <w:trHeight w:val="52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Спецификация на продукт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течение срока действия, а также в случае внесения изменений.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13. РЕКОМЕНДАЦИИ ПО ИСПОЛЬЗОВАНИЮ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5"/>
        <w:gridCol w:w="4815"/>
      </w:tblGrid>
      <w:tr w:rsidR="00B77726" w:rsidRPr="00B77726" w:rsidTr="00B77726">
        <w:trPr>
          <w:trHeight w:val="3920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ОБЛАСТЬ ПРИМЕНЕНИЯ: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рекомендуется использовать  для производства изделий открытого или закрытого типа из различных видов теста (слоеного, дрожжевого, бисквитного и песочного). 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как до, так и после термообработки. </w:t>
            </w: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Допускается: </w:t>
            </w: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перед внесением в изделие подвергать начинку механическому воздействию;</w:t>
            </w: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для повышения термостабильных характеристик начинки добавлять различные влагосвязывающие добавки в количестве 1 - 3% от массы начинки.</w:t>
            </w: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Не допускается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перемешивать начинку с ингредиентами, имеющими влажность большую, чем влажность начинки</w:t>
            </w: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РЕЖИМЫ ВЫПЕЧКИ:</w:t>
            </w:r>
          </w:p>
          <w:tbl>
            <w:tblPr>
              <w:tblW w:w="3320" w:type="dxa"/>
              <w:tblLook w:val="04A0" w:firstRow="1" w:lastRow="0" w:firstColumn="1" w:lastColumn="0" w:noHBand="0" w:noVBand="1"/>
            </w:tblPr>
            <w:tblGrid>
              <w:gridCol w:w="1780"/>
              <w:gridCol w:w="1540"/>
            </w:tblGrid>
            <w:tr w:rsidR="00B77726" w:rsidRPr="00B77726">
              <w:trPr>
                <w:trHeight w:val="360"/>
              </w:trPr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Температура,</w:t>
                  </w: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  <w:lang w:eastAsia="ru-RU"/>
                    </w:rPr>
                    <w:t>0</w:t>
                  </w: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Время, мин</w:t>
                  </w:r>
                </w:p>
              </w:tc>
            </w:tr>
            <w:tr w:rsidR="00B77726" w:rsidRPr="00B77726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</w:t>
                  </w:r>
                </w:p>
              </w:tc>
            </w:tr>
            <w:tr w:rsidR="00B77726" w:rsidRPr="00B77726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</w:tr>
            <w:tr w:rsidR="00B77726" w:rsidRPr="00B77726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</w:tr>
            <w:tr w:rsidR="00B77726" w:rsidRPr="00B77726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</w:tr>
            <w:tr w:rsidR="00B77726" w:rsidRPr="00B77726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</w:tr>
          </w:tbl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*начинка выкладывается на пергаментную бумагу по форме цилиндра и запекается в конвекционной печи при различных температурных режимах. Сохранение граней цилиндра или их незначительная деформация свидетельствуют о термостабильных характеристиках продукта.</w:t>
            </w:r>
          </w:p>
        </w:tc>
      </w:tr>
      <w:bookmarkEnd w:id="0"/>
      <w:bookmarkEnd w:id="3"/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pPr w:leftFromText="180" w:rightFromText="180" w:vertAnchor="text" w:horzAnchor="margin" w:tblpY="2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3056"/>
        <w:gridCol w:w="2318"/>
        <w:gridCol w:w="2998"/>
      </w:tblGrid>
      <w:tr w:rsidR="00B77726" w:rsidRPr="00B77726" w:rsidTr="00B77726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Составлено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технолог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Стаскевич Т.И.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2F2F2"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color w:val="F2F2F2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BF22B6" w:rsidRDefault="00BF22B6"/>
    <w:sectPr w:rsidR="00BF22B6" w:rsidSect="00B7772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A3"/>
    <w:rsid w:val="00002A10"/>
    <w:rsid w:val="00421FDC"/>
    <w:rsid w:val="00614021"/>
    <w:rsid w:val="00937562"/>
    <w:rsid w:val="00A24200"/>
    <w:rsid w:val="00A71F19"/>
    <w:rsid w:val="00B77726"/>
    <w:rsid w:val="00BF22B6"/>
    <w:rsid w:val="00C5290D"/>
    <w:rsid w:val="00C53F50"/>
    <w:rsid w:val="00D0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rtberry-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</dc:creator>
  <cp:lastModifiedBy>Терешкова Елена</cp:lastModifiedBy>
  <cp:revision>7</cp:revision>
  <dcterms:created xsi:type="dcterms:W3CDTF">2020-08-10T10:25:00Z</dcterms:created>
  <dcterms:modified xsi:type="dcterms:W3CDTF">2020-09-09T18:52:00Z</dcterms:modified>
</cp:coreProperties>
</file>